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427B5">
        <w:trPr>
          <w:trHeight w:hRule="exact" w:val="1666"/>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5543" w:type="dxa"/>
            <w:gridSpan w:val="4"/>
            <w:shd w:val="clear" w:color="000000" w:fill="FFFFFF"/>
            <w:tcMar>
              <w:left w:w="34" w:type="dxa"/>
              <w:right w:w="34" w:type="dxa"/>
            </w:tcMar>
          </w:tcPr>
          <w:p w:rsidR="00C427B5" w:rsidRDefault="00F250A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C427B5">
        <w:trPr>
          <w:trHeight w:hRule="exact" w:val="585"/>
        </w:trPr>
        <w:tc>
          <w:tcPr>
            <w:tcW w:w="10221" w:type="dxa"/>
            <w:gridSpan w:val="9"/>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427B5" w:rsidRDefault="00F250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427B5">
        <w:trPr>
          <w:trHeight w:hRule="exact" w:val="314"/>
        </w:trPr>
        <w:tc>
          <w:tcPr>
            <w:tcW w:w="10221" w:type="dxa"/>
            <w:gridSpan w:val="9"/>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427B5">
        <w:trPr>
          <w:trHeight w:hRule="exact" w:val="211"/>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1277" w:type="dxa"/>
          </w:tcPr>
          <w:p w:rsidR="00C427B5" w:rsidRDefault="00C427B5"/>
        </w:tc>
        <w:tc>
          <w:tcPr>
            <w:tcW w:w="993" w:type="dxa"/>
          </w:tcPr>
          <w:p w:rsidR="00C427B5" w:rsidRDefault="00C427B5"/>
        </w:tc>
        <w:tc>
          <w:tcPr>
            <w:tcW w:w="2836" w:type="dxa"/>
          </w:tcPr>
          <w:p w:rsidR="00C427B5" w:rsidRDefault="00C427B5"/>
        </w:tc>
      </w:tr>
      <w:tr w:rsidR="00C427B5">
        <w:trPr>
          <w:trHeight w:hRule="exact" w:val="277"/>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1277" w:type="dxa"/>
          </w:tcPr>
          <w:p w:rsidR="00C427B5" w:rsidRDefault="00C427B5"/>
        </w:tc>
        <w:tc>
          <w:tcPr>
            <w:tcW w:w="3842" w:type="dxa"/>
            <w:gridSpan w:val="2"/>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УТВЕРЖДАЮ</w:t>
            </w:r>
          </w:p>
        </w:tc>
      </w:tr>
      <w:tr w:rsidR="00C427B5">
        <w:trPr>
          <w:trHeight w:hRule="exact" w:val="972"/>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1277" w:type="dxa"/>
          </w:tcPr>
          <w:p w:rsidR="00C427B5" w:rsidRDefault="00C427B5"/>
        </w:tc>
        <w:tc>
          <w:tcPr>
            <w:tcW w:w="3842" w:type="dxa"/>
            <w:gridSpan w:val="2"/>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427B5" w:rsidRDefault="00C427B5">
            <w:pPr>
              <w:spacing w:after="0" w:line="240" w:lineRule="auto"/>
              <w:jc w:val="center"/>
              <w:rPr>
                <w:sz w:val="24"/>
                <w:szCs w:val="24"/>
              </w:rPr>
            </w:pPr>
          </w:p>
          <w:p w:rsidR="00C427B5" w:rsidRDefault="00F250A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427B5">
        <w:trPr>
          <w:trHeight w:hRule="exact" w:val="277"/>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1277" w:type="dxa"/>
          </w:tcPr>
          <w:p w:rsidR="00C427B5" w:rsidRDefault="00C427B5"/>
        </w:tc>
        <w:tc>
          <w:tcPr>
            <w:tcW w:w="3842" w:type="dxa"/>
            <w:gridSpan w:val="2"/>
            <w:shd w:val="clear" w:color="000000" w:fill="FFFFFF"/>
            <w:tcMar>
              <w:left w:w="34" w:type="dxa"/>
              <w:right w:w="34" w:type="dxa"/>
            </w:tcMar>
          </w:tcPr>
          <w:p w:rsidR="00C427B5" w:rsidRDefault="00F250A4">
            <w:pPr>
              <w:spacing w:after="0" w:line="240" w:lineRule="auto"/>
              <w:jc w:val="right"/>
              <w:rPr>
                <w:sz w:val="24"/>
                <w:szCs w:val="24"/>
              </w:rPr>
            </w:pPr>
            <w:r>
              <w:rPr>
                <w:rFonts w:ascii="Times New Roman" w:hAnsi="Times New Roman" w:cs="Times New Roman"/>
                <w:color w:val="000000"/>
                <w:sz w:val="24"/>
                <w:szCs w:val="24"/>
              </w:rPr>
              <w:t>28.03.2022</w:t>
            </w:r>
          </w:p>
        </w:tc>
      </w:tr>
      <w:tr w:rsidR="00C427B5">
        <w:trPr>
          <w:trHeight w:hRule="exact" w:val="277"/>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1277" w:type="dxa"/>
          </w:tcPr>
          <w:p w:rsidR="00C427B5" w:rsidRDefault="00C427B5"/>
        </w:tc>
        <w:tc>
          <w:tcPr>
            <w:tcW w:w="993" w:type="dxa"/>
          </w:tcPr>
          <w:p w:rsidR="00C427B5" w:rsidRDefault="00C427B5"/>
        </w:tc>
        <w:tc>
          <w:tcPr>
            <w:tcW w:w="2836" w:type="dxa"/>
          </w:tcPr>
          <w:p w:rsidR="00C427B5" w:rsidRDefault="00C427B5"/>
        </w:tc>
      </w:tr>
      <w:tr w:rsidR="00C427B5">
        <w:trPr>
          <w:trHeight w:hRule="exact" w:val="416"/>
        </w:trPr>
        <w:tc>
          <w:tcPr>
            <w:tcW w:w="10221" w:type="dxa"/>
            <w:gridSpan w:val="9"/>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427B5">
        <w:trPr>
          <w:trHeight w:hRule="exact" w:val="2217"/>
        </w:trPr>
        <w:tc>
          <w:tcPr>
            <w:tcW w:w="426" w:type="dxa"/>
          </w:tcPr>
          <w:p w:rsidR="00C427B5" w:rsidRDefault="00C427B5"/>
        </w:tc>
        <w:tc>
          <w:tcPr>
            <w:tcW w:w="710" w:type="dxa"/>
          </w:tcPr>
          <w:p w:rsidR="00C427B5" w:rsidRDefault="00C427B5"/>
        </w:tc>
        <w:tc>
          <w:tcPr>
            <w:tcW w:w="1419" w:type="dxa"/>
          </w:tcPr>
          <w:p w:rsidR="00C427B5" w:rsidRDefault="00C427B5"/>
        </w:tc>
        <w:tc>
          <w:tcPr>
            <w:tcW w:w="4834" w:type="dxa"/>
            <w:gridSpan w:val="5"/>
            <w:shd w:val="clear" w:color="000000" w:fill="FFFFFF"/>
            <w:tcMar>
              <w:left w:w="34" w:type="dxa"/>
              <w:right w:w="34" w:type="dxa"/>
            </w:tcMar>
          </w:tcPr>
          <w:p w:rsidR="00C427B5" w:rsidRDefault="00F250A4">
            <w:pPr>
              <w:spacing w:after="0" w:line="240" w:lineRule="auto"/>
              <w:jc w:val="center"/>
              <w:rPr>
                <w:sz w:val="32"/>
                <w:szCs w:val="32"/>
              </w:rPr>
            </w:pPr>
            <w:r>
              <w:rPr>
                <w:rFonts w:ascii="Times New Roman" w:hAnsi="Times New Roman" w:cs="Times New Roman"/>
                <w:color w:val="000000"/>
                <w:sz w:val="32"/>
                <w:szCs w:val="32"/>
              </w:rPr>
              <w:t>Современные подходы к развитию знаково- символической деятельности дошкольников с ОВЗ</w:t>
            </w:r>
          </w:p>
          <w:p w:rsidR="00C427B5" w:rsidRDefault="00C427B5">
            <w:pPr>
              <w:spacing w:after="0" w:line="240" w:lineRule="auto"/>
              <w:jc w:val="center"/>
              <w:rPr>
                <w:sz w:val="32"/>
                <w:szCs w:val="32"/>
              </w:rPr>
            </w:pPr>
          </w:p>
          <w:p w:rsidR="00C427B5" w:rsidRDefault="00F250A4">
            <w:pPr>
              <w:spacing w:after="0" w:line="240" w:lineRule="auto"/>
              <w:jc w:val="center"/>
              <w:rPr>
                <w:sz w:val="32"/>
                <w:szCs w:val="32"/>
              </w:rPr>
            </w:pPr>
            <w:r>
              <w:rPr>
                <w:rFonts w:ascii="Times New Roman" w:hAnsi="Times New Roman" w:cs="Times New Roman"/>
                <w:color w:val="000000"/>
                <w:sz w:val="32"/>
                <w:szCs w:val="32"/>
              </w:rPr>
              <w:t>К.М.04.ДВ.02.01</w:t>
            </w:r>
          </w:p>
        </w:tc>
        <w:tc>
          <w:tcPr>
            <w:tcW w:w="2836" w:type="dxa"/>
          </w:tcPr>
          <w:p w:rsidR="00C427B5" w:rsidRDefault="00C427B5"/>
        </w:tc>
      </w:tr>
      <w:tr w:rsidR="00C427B5">
        <w:trPr>
          <w:trHeight w:hRule="exact" w:val="277"/>
        </w:trPr>
        <w:tc>
          <w:tcPr>
            <w:tcW w:w="10221" w:type="dxa"/>
            <w:gridSpan w:val="9"/>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427B5">
        <w:trPr>
          <w:trHeight w:hRule="exact" w:val="1396"/>
        </w:trPr>
        <w:tc>
          <w:tcPr>
            <w:tcW w:w="426" w:type="dxa"/>
          </w:tcPr>
          <w:p w:rsidR="00C427B5" w:rsidRDefault="00C427B5"/>
        </w:tc>
        <w:tc>
          <w:tcPr>
            <w:tcW w:w="9795" w:type="dxa"/>
            <w:gridSpan w:val="8"/>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427B5" w:rsidRDefault="00F250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C427B5" w:rsidRDefault="00F250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427B5">
        <w:trPr>
          <w:trHeight w:hRule="exact" w:val="833"/>
        </w:trPr>
        <w:tc>
          <w:tcPr>
            <w:tcW w:w="10221" w:type="dxa"/>
            <w:gridSpan w:val="9"/>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427B5">
        <w:trPr>
          <w:trHeight w:hRule="exact" w:val="277"/>
        </w:trPr>
        <w:tc>
          <w:tcPr>
            <w:tcW w:w="3984" w:type="dxa"/>
            <w:gridSpan w:val="4"/>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427B5" w:rsidRDefault="00C427B5"/>
        </w:tc>
        <w:tc>
          <w:tcPr>
            <w:tcW w:w="426" w:type="dxa"/>
          </w:tcPr>
          <w:p w:rsidR="00C427B5" w:rsidRDefault="00C427B5"/>
        </w:tc>
        <w:tc>
          <w:tcPr>
            <w:tcW w:w="1277" w:type="dxa"/>
          </w:tcPr>
          <w:p w:rsidR="00C427B5" w:rsidRDefault="00C427B5"/>
        </w:tc>
        <w:tc>
          <w:tcPr>
            <w:tcW w:w="993" w:type="dxa"/>
          </w:tcPr>
          <w:p w:rsidR="00C427B5" w:rsidRDefault="00C427B5"/>
        </w:tc>
        <w:tc>
          <w:tcPr>
            <w:tcW w:w="2836" w:type="dxa"/>
          </w:tcPr>
          <w:p w:rsidR="00C427B5" w:rsidRDefault="00C427B5"/>
        </w:tc>
      </w:tr>
      <w:tr w:rsidR="00C427B5">
        <w:trPr>
          <w:trHeight w:hRule="exact" w:val="155"/>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1277" w:type="dxa"/>
          </w:tcPr>
          <w:p w:rsidR="00C427B5" w:rsidRDefault="00C427B5"/>
        </w:tc>
        <w:tc>
          <w:tcPr>
            <w:tcW w:w="993" w:type="dxa"/>
          </w:tcPr>
          <w:p w:rsidR="00C427B5" w:rsidRDefault="00C427B5"/>
        </w:tc>
        <w:tc>
          <w:tcPr>
            <w:tcW w:w="2836" w:type="dxa"/>
          </w:tcPr>
          <w:p w:rsidR="00C427B5" w:rsidRDefault="00C427B5"/>
        </w:tc>
      </w:tr>
      <w:tr w:rsidR="00C427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C427B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427B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427B5" w:rsidRDefault="00C427B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C427B5"/>
        </w:tc>
      </w:tr>
      <w:tr w:rsidR="00C427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427B5">
        <w:trPr>
          <w:trHeight w:hRule="exact" w:val="402"/>
        </w:trPr>
        <w:tc>
          <w:tcPr>
            <w:tcW w:w="5118" w:type="dxa"/>
            <w:gridSpan w:val="6"/>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427B5">
        <w:trPr>
          <w:trHeight w:hRule="exact" w:val="307"/>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5118" w:type="dxa"/>
            <w:gridSpan w:val="3"/>
            <w:vMerge/>
            <w:shd w:val="clear" w:color="000000" w:fill="FFFFFF"/>
            <w:tcMar>
              <w:left w:w="34" w:type="dxa"/>
              <w:right w:w="34" w:type="dxa"/>
            </w:tcMar>
          </w:tcPr>
          <w:p w:rsidR="00C427B5" w:rsidRDefault="00C427B5"/>
        </w:tc>
      </w:tr>
      <w:tr w:rsidR="00C427B5">
        <w:trPr>
          <w:trHeight w:hRule="exact" w:val="974"/>
        </w:trPr>
        <w:tc>
          <w:tcPr>
            <w:tcW w:w="426" w:type="dxa"/>
          </w:tcPr>
          <w:p w:rsidR="00C427B5" w:rsidRDefault="00C427B5"/>
        </w:tc>
        <w:tc>
          <w:tcPr>
            <w:tcW w:w="710" w:type="dxa"/>
          </w:tcPr>
          <w:p w:rsidR="00C427B5" w:rsidRDefault="00C427B5"/>
        </w:tc>
        <w:tc>
          <w:tcPr>
            <w:tcW w:w="1419" w:type="dxa"/>
          </w:tcPr>
          <w:p w:rsidR="00C427B5" w:rsidRDefault="00C427B5"/>
        </w:tc>
        <w:tc>
          <w:tcPr>
            <w:tcW w:w="1419" w:type="dxa"/>
          </w:tcPr>
          <w:p w:rsidR="00C427B5" w:rsidRDefault="00C427B5"/>
        </w:tc>
        <w:tc>
          <w:tcPr>
            <w:tcW w:w="710" w:type="dxa"/>
          </w:tcPr>
          <w:p w:rsidR="00C427B5" w:rsidRDefault="00C427B5"/>
        </w:tc>
        <w:tc>
          <w:tcPr>
            <w:tcW w:w="426" w:type="dxa"/>
          </w:tcPr>
          <w:p w:rsidR="00C427B5" w:rsidRDefault="00C427B5"/>
        </w:tc>
        <w:tc>
          <w:tcPr>
            <w:tcW w:w="1277" w:type="dxa"/>
          </w:tcPr>
          <w:p w:rsidR="00C427B5" w:rsidRDefault="00C427B5"/>
        </w:tc>
        <w:tc>
          <w:tcPr>
            <w:tcW w:w="993" w:type="dxa"/>
          </w:tcPr>
          <w:p w:rsidR="00C427B5" w:rsidRDefault="00C427B5"/>
        </w:tc>
        <w:tc>
          <w:tcPr>
            <w:tcW w:w="2836" w:type="dxa"/>
          </w:tcPr>
          <w:p w:rsidR="00C427B5" w:rsidRDefault="00C427B5"/>
        </w:tc>
      </w:tr>
      <w:tr w:rsidR="00C427B5">
        <w:trPr>
          <w:trHeight w:hRule="exact" w:val="277"/>
        </w:trPr>
        <w:tc>
          <w:tcPr>
            <w:tcW w:w="10079" w:type="dxa"/>
            <w:gridSpan w:val="9"/>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427B5">
        <w:trPr>
          <w:trHeight w:hRule="exact" w:val="1805"/>
        </w:trPr>
        <w:tc>
          <w:tcPr>
            <w:tcW w:w="10079" w:type="dxa"/>
            <w:gridSpan w:val="9"/>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427B5" w:rsidRDefault="00C427B5">
            <w:pPr>
              <w:spacing w:after="0" w:line="240" w:lineRule="auto"/>
              <w:jc w:val="center"/>
              <w:rPr>
                <w:sz w:val="24"/>
                <w:szCs w:val="24"/>
              </w:rPr>
            </w:pPr>
          </w:p>
          <w:p w:rsidR="00C427B5" w:rsidRDefault="00F250A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427B5" w:rsidRDefault="00C427B5">
            <w:pPr>
              <w:spacing w:after="0" w:line="240" w:lineRule="auto"/>
              <w:jc w:val="center"/>
              <w:rPr>
                <w:sz w:val="24"/>
                <w:szCs w:val="24"/>
              </w:rPr>
            </w:pPr>
          </w:p>
          <w:p w:rsidR="00C427B5" w:rsidRDefault="00F250A4">
            <w:pPr>
              <w:spacing w:after="0" w:line="240" w:lineRule="auto"/>
              <w:jc w:val="center"/>
              <w:rPr>
                <w:sz w:val="24"/>
                <w:szCs w:val="24"/>
              </w:rPr>
            </w:pPr>
            <w:r>
              <w:rPr>
                <w:rFonts w:ascii="Times New Roman" w:hAnsi="Times New Roman" w:cs="Times New Roman"/>
                <w:color w:val="000000"/>
                <w:sz w:val="24"/>
                <w:szCs w:val="24"/>
              </w:rPr>
              <w:t>Омск, 2022</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27B5">
        <w:trPr>
          <w:trHeight w:hRule="exact" w:val="2222"/>
        </w:trPr>
        <w:tc>
          <w:tcPr>
            <w:tcW w:w="10788"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427B5" w:rsidRDefault="00C427B5">
            <w:pPr>
              <w:spacing w:after="0" w:line="240" w:lineRule="auto"/>
              <w:rPr>
                <w:sz w:val="24"/>
                <w:szCs w:val="24"/>
              </w:rPr>
            </w:pPr>
          </w:p>
          <w:p w:rsidR="00C427B5" w:rsidRDefault="00F250A4">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C427B5" w:rsidRDefault="00C427B5">
            <w:pPr>
              <w:spacing w:after="0" w:line="240" w:lineRule="auto"/>
              <w:rPr>
                <w:sz w:val="24"/>
                <w:szCs w:val="24"/>
              </w:rPr>
            </w:pPr>
          </w:p>
          <w:p w:rsidR="00C427B5" w:rsidRDefault="00F250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427B5" w:rsidRDefault="00F250A4">
            <w:pPr>
              <w:spacing w:after="0" w:line="240" w:lineRule="auto"/>
              <w:rPr>
                <w:sz w:val="24"/>
                <w:szCs w:val="24"/>
              </w:rPr>
            </w:pPr>
            <w:r>
              <w:rPr>
                <w:rFonts w:ascii="Times New Roman" w:hAnsi="Times New Roman" w:cs="Times New Roman"/>
                <w:color w:val="000000"/>
                <w:sz w:val="24"/>
                <w:szCs w:val="24"/>
              </w:rPr>
              <w:t>Протокол от 25.03.2022 г.  №8</w:t>
            </w:r>
          </w:p>
        </w:tc>
      </w:tr>
      <w:tr w:rsidR="00C427B5">
        <w:trPr>
          <w:trHeight w:hRule="exact" w:val="277"/>
        </w:trPr>
        <w:tc>
          <w:tcPr>
            <w:tcW w:w="10788"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277"/>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27B5">
        <w:trPr>
          <w:trHeight w:hRule="exact" w:val="555"/>
        </w:trPr>
        <w:tc>
          <w:tcPr>
            <w:tcW w:w="9640" w:type="dxa"/>
          </w:tcPr>
          <w:p w:rsidR="00C427B5" w:rsidRDefault="00C427B5"/>
        </w:tc>
      </w:tr>
      <w:tr w:rsidR="00C427B5">
        <w:trPr>
          <w:trHeight w:hRule="exact" w:val="8751"/>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427B5" w:rsidRDefault="00F250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427B5" w:rsidRDefault="00F250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427B5" w:rsidRDefault="00F250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427B5" w:rsidRDefault="00F250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27B5" w:rsidRDefault="00F250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427B5" w:rsidRDefault="00F250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427B5" w:rsidRDefault="00F250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427B5" w:rsidRDefault="00F250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427B5" w:rsidRDefault="00F250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427B5" w:rsidRDefault="00F250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427B5" w:rsidRDefault="00F250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277"/>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427B5">
        <w:trPr>
          <w:trHeight w:hRule="exact" w:val="15113"/>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427B5" w:rsidRDefault="00F250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427B5" w:rsidRDefault="00F250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27B5" w:rsidRDefault="00F250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427B5" w:rsidRDefault="00F250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7B5" w:rsidRDefault="00F250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7B5" w:rsidRDefault="00F250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27B5" w:rsidRDefault="00F250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7B5" w:rsidRDefault="00F250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7B5" w:rsidRDefault="00F250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C427B5" w:rsidRDefault="00F250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подходы к развитию знаково- символической деятельности дошкольников с ОВЗ</w:t>
            </w:r>
          </w:p>
          <w:p w:rsidR="00C427B5" w:rsidRDefault="00F250A4">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C427B5" w:rsidRDefault="00F250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82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427B5">
        <w:trPr>
          <w:trHeight w:hRule="exact" w:val="1805"/>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1. Наименование дисциплины: К.М.04.ДВ.02.01 «Современные подходы к развитию знаково- символической деятельности дошкольников с ОВЗ</w:t>
            </w:r>
          </w:p>
          <w:p w:rsidR="00C427B5" w:rsidRDefault="00F250A4">
            <w:pPr>
              <w:spacing w:after="0" w:line="240" w:lineRule="auto"/>
              <w:rPr>
                <w:sz w:val="24"/>
                <w:szCs w:val="24"/>
              </w:rPr>
            </w:pPr>
            <w:r>
              <w:rPr>
                <w:rFonts w:ascii="Times New Roman" w:hAnsi="Times New Roman" w:cs="Times New Roman"/>
                <w:b/>
                <w:color w:val="000000"/>
                <w:sz w:val="24"/>
                <w:szCs w:val="24"/>
              </w:rPr>
              <w:t>».</w:t>
            </w:r>
          </w:p>
          <w:p w:rsidR="00C427B5" w:rsidRDefault="00F250A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427B5">
        <w:trPr>
          <w:trHeight w:hRule="exact" w:val="3940"/>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427B5" w:rsidRDefault="00F250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подходы к развитию знаково- символической деятельности дошкольников с ОВЗ</w:t>
            </w:r>
          </w:p>
          <w:p w:rsidR="00C427B5" w:rsidRDefault="00F250A4">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427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Код компетенции: ПК-2</w:t>
            </w:r>
          </w:p>
          <w:p w:rsidR="00C427B5" w:rsidRDefault="00F250A4">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C427B5">
        <w:trPr>
          <w:trHeight w:hRule="exact" w:val="585"/>
        </w:trPr>
        <w:tc>
          <w:tcPr>
            <w:tcW w:w="9654" w:type="dxa"/>
            <w:shd w:val="clear" w:color="000000" w:fill="FFFFFF"/>
            <w:tcMar>
              <w:left w:w="34" w:type="dxa"/>
              <w:right w:w="34" w:type="dxa"/>
            </w:tcMar>
          </w:tcPr>
          <w:p w:rsidR="00C427B5" w:rsidRDefault="00C427B5">
            <w:pPr>
              <w:spacing w:after="0" w:line="240" w:lineRule="auto"/>
              <w:rPr>
                <w:sz w:val="24"/>
                <w:szCs w:val="24"/>
              </w:rPr>
            </w:pPr>
          </w:p>
          <w:p w:rsidR="00C427B5" w:rsidRDefault="00F25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7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C427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C427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C427B5" w:rsidRDefault="00F250A4">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C427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C427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C427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C427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C427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427B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C427B5" w:rsidRDefault="00F250A4">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C427B5">
        <w:trPr>
          <w:trHeight w:hRule="exact" w:val="585"/>
        </w:trPr>
        <w:tc>
          <w:tcPr>
            <w:tcW w:w="9654" w:type="dxa"/>
            <w:gridSpan w:val="4"/>
            <w:shd w:val="clear" w:color="000000" w:fill="FFFFFF"/>
            <w:tcMar>
              <w:left w:w="34" w:type="dxa"/>
              <w:right w:w="34" w:type="dxa"/>
            </w:tcMar>
          </w:tcPr>
          <w:p w:rsidR="00C427B5" w:rsidRDefault="00C427B5">
            <w:pPr>
              <w:spacing w:after="0" w:line="240" w:lineRule="auto"/>
              <w:rPr>
                <w:sz w:val="24"/>
                <w:szCs w:val="24"/>
              </w:rPr>
            </w:pPr>
          </w:p>
          <w:p w:rsidR="00C427B5" w:rsidRDefault="00F25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7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C427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C427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C427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C427B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C427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C427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C427B5">
        <w:trPr>
          <w:trHeight w:hRule="exact" w:val="416"/>
        </w:trPr>
        <w:tc>
          <w:tcPr>
            <w:tcW w:w="3970" w:type="dxa"/>
          </w:tcPr>
          <w:p w:rsidR="00C427B5" w:rsidRDefault="00C427B5"/>
        </w:tc>
        <w:tc>
          <w:tcPr>
            <w:tcW w:w="3828" w:type="dxa"/>
          </w:tcPr>
          <w:p w:rsidR="00C427B5" w:rsidRDefault="00C427B5"/>
        </w:tc>
        <w:tc>
          <w:tcPr>
            <w:tcW w:w="852" w:type="dxa"/>
          </w:tcPr>
          <w:p w:rsidR="00C427B5" w:rsidRDefault="00C427B5"/>
        </w:tc>
        <w:tc>
          <w:tcPr>
            <w:tcW w:w="993" w:type="dxa"/>
          </w:tcPr>
          <w:p w:rsidR="00C427B5" w:rsidRDefault="00C427B5"/>
        </w:tc>
      </w:tr>
      <w:tr w:rsidR="00C427B5">
        <w:trPr>
          <w:trHeight w:hRule="exact" w:val="304"/>
        </w:trPr>
        <w:tc>
          <w:tcPr>
            <w:tcW w:w="9654" w:type="dxa"/>
            <w:gridSpan w:val="4"/>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427B5">
        <w:trPr>
          <w:trHeight w:hRule="exact" w:val="2046"/>
        </w:trPr>
        <w:tc>
          <w:tcPr>
            <w:tcW w:w="9654" w:type="dxa"/>
            <w:gridSpan w:val="4"/>
            <w:shd w:val="clear" w:color="000000" w:fill="FFFFFF"/>
            <w:tcMar>
              <w:left w:w="34" w:type="dxa"/>
              <w:right w:w="34" w:type="dxa"/>
            </w:tcMar>
          </w:tcPr>
          <w:p w:rsidR="00C427B5" w:rsidRDefault="00C427B5">
            <w:pPr>
              <w:spacing w:after="0" w:line="240" w:lineRule="auto"/>
              <w:jc w:val="both"/>
              <w:rPr>
                <w:sz w:val="24"/>
                <w:szCs w:val="24"/>
              </w:rPr>
            </w:pPr>
          </w:p>
          <w:p w:rsidR="00C427B5" w:rsidRDefault="00F250A4">
            <w:pPr>
              <w:spacing w:after="0" w:line="240" w:lineRule="auto"/>
              <w:jc w:val="both"/>
              <w:rPr>
                <w:sz w:val="24"/>
                <w:szCs w:val="24"/>
              </w:rPr>
            </w:pPr>
            <w:r>
              <w:rPr>
                <w:rFonts w:ascii="Times New Roman" w:hAnsi="Times New Roman" w:cs="Times New Roman"/>
                <w:color w:val="000000"/>
                <w:sz w:val="24"/>
                <w:szCs w:val="24"/>
              </w:rPr>
              <w:t>Дисциплина К.М.04.ДВ.02.01 «Современные подходы к развитию знаково- символической деятельности дошкольников с ОВЗ</w:t>
            </w:r>
          </w:p>
          <w:p w:rsidR="00C427B5" w:rsidRDefault="00F250A4">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427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Коды</w:t>
            </w:r>
          </w:p>
          <w:p w:rsidR="00C427B5" w:rsidRDefault="00F250A4">
            <w:pPr>
              <w:spacing w:after="0" w:line="240" w:lineRule="auto"/>
              <w:jc w:val="center"/>
              <w:rPr>
                <w:sz w:val="24"/>
                <w:szCs w:val="24"/>
              </w:rPr>
            </w:pPr>
            <w:r>
              <w:rPr>
                <w:rFonts w:ascii="Times New Roman" w:hAnsi="Times New Roman" w:cs="Times New Roman"/>
                <w:color w:val="000000"/>
                <w:sz w:val="24"/>
                <w:szCs w:val="24"/>
              </w:rPr>
              <w:t>форми-</w:t>
            </w:r>
          </w:p>
          <w:p w:rsidR="00C427B5" w:rsidRDefault="00F250A4">
            <w:pPr>
              <w:spacing w:after="0" w:line="240" w:lineRule="auto"/>
              <w:jc w:val="center"/>
              <w:rPr>
                <w:sz w:val="24"/>
                <w:szCs w:val="24"/>
              </w:rPr>
            </w:pPr>
            <w:r>
              <w:rPr>
                <w:rFonts w:ascii="Times New Roman" w:hAnsi="Times New Roman" w:cs="Times New Roman"/>
                <w:color w:val="000000"/>
                <w:sz w:val="24"/>
                <w:szCs w:val="24"/>
              </w:rPr>
              <w:t>руемых</w:t>
            </w:r>
          </w:p>
          <w:p w:rsidR="00C427B5" w:rsidRDefault="00F250A4">
            <w:pPr>
              <w:spacing w:after="0" w:line="240" w:lineRule="auto"/>
              <w:jc w:val="center"/>
              <w:rPr>
                <w:sz w:val="24"/>
                <w:szCs w:val="24"/>
              </w:rPr>
            </w:pPr>
            <w:r>
              <w:rPr>
                <w:rFonts w:ascii="Times New Roman" w:hAnsi="Times New Roman" w:cs="Times New Roman"/>
                <w:color w:val="000000"/>
                <w:sz w:val="24"/>
                <w:szCs w:val="24"/>
              </w:rPr>
              <w:t>компе-</w:t>
            </w:r>
          </w:p>
          <w:p w:rsidR="00C427B5" w:rsidRDefault="00F250A4">
            <w:pPr>
              <w:spacing w:after="0" w:line="240" w:lineRule="auto"/>
              <w:jc w:val="center"/>
              <w:rPr>
                <w:sz w:val="24"/>
                <w:szCs w:val="24"/>
              </w:rPr>
            </w:pPr>
            <w:r>
              <w:rPr>
                <w:rFonts w:ascii="Times New Roman" w:hAnsi="Times New Roman" w:cs="Times New Roman"/>
                <w:color w:val="000000"/>
                <w:sz w:val="24"/>
                <w:szCs w:val="24"/>
              </w:rPr>
              <w:t>тенций</w:t>
            </w:r>
          </w:p>
        </w:tc>
      </w:tr>
      <w:tr w:rsidR="00C427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C427B5"/>
        </w:tc>
      </w:tr>
      <w:tr w:rsidR="00C427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C427B5"/>
        </w:tc>
      </w:tr>
      <w:tr w:rsidR="00C427B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pPr>
            <w:r>
              <w:rPr>
                <w:rFonts w:ascii="Times New Roman" w:hAnsi="Times New Roman" w:cs="Times New Roman"/>
                <w:color w:val="000000"/>
              </w:rPr>
              <w:t>Специальная 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pPr>
            <w:r>
              <w:rPr>
                <w:rFonts w:ascii="Times New Roman" w:hAnsi="Times New Roman" w:cs="Times New Roman"/>
                <w:color w:val="000000"/>
              </w:rPr>
              <w:t>Педагогическая техника в воспитании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ПК-2, ПК-4</w:t>
            </w:r>
          </w:p>
        </w:tc>
      </w:tr>
      <w:tr w:rsidR="00C427B5">
        <w:trPr>
          <w:trHeight w:hRule="exact" w:val="1264"/>
        </w:trPr>
        <w:tc>
          <w:tcPr>
            <w:tcW w:w="9654" w:type="dxa"/>
            <w:gridSpan w:val="4"/>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427B5">
        <w:trPr>
          <w:trHeight w:hRule="exact" w:val="723"/>
        </w:trPr>
        <w:tc>
          <w:tcPr>
            <w:tcW w:w="9654" w:type="dxa"/>
            <w:gridSpan w:val="4"/>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427B5" w:rsidRDefault="00F250A4">
            <w:pPr>
              <w:spacing w:after="0" w:line="240" w:lineRule="auto"/>
              <w:jc w:val="center"/>
              <w:rPr>
                <w:sz w:val="24"/>
                <w:szCs w:val="24"/>
              </w:rPr>
            </w:pPr>
            <w:r>
              <w:rPr>
                <w:rFonts w:ascii="Times New Roman" w:hAnsi="Times New Roman" w:cs="Times New Roman"/>
                <w:color w:val="000000"/>
                <w:sz w:val="24"/>
                <w:szCs w:val="24"/>
              </w:rPr>
              <w:t>Из них:</w:t>
            </w:r>
          </w:p>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36</w:t>
            </w:r>
          </w:p>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18</w:t>
            </w:r>
          </w:p>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0</w:t>
            </w:r>
          </w:p>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18</w:t>
            </w:r>
          </w:p>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0</w:t>
            </w:r>
          </w:p>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36</w:t>
            </w:r>
          </w:p>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0</w:t>
            </w:r>
          </w:p>
        </w:tc>
      </w:tr>
      <w:tr w:rsidR="00C427B5">
        <w:trPr>
          <w:trHeight w:hRule="exact" w:val="416"/>
        </w:trPr>
        <w:tc>
          <w:tcPr>
            <w:tcW w:w="3970" w:type="dxa"/>
          </w:tcPr>
          <w:p w:rsidR="00C427B5" w:rsidRDefault="00C427B5"/>
        </w:tc>
        <w:tc>
          <w:tcPr>
            <w:tcW w:w="3828" w:type="dxa"/>
          </w:tcPr>
          <w:p w:rsidR="00C427B5" w:rsidRDefault="00C427B5"/>
        </w:tc>
        <w:tc>
          <w:tcPr>
            <w:tcW w:w="852" w:type="dxa"/>
          </w:tcPr>
          <w:p w:rsidR="00C427B5" w:rsidRDefault="00C427B5"/>
        </w:tc>
        <w:tc>
          <w:tcPr>
            <w:tcW w:w="993" w:type="dxa"/>
          </w:tcPr>
          <w:p w:rsidR="00C427B5" w:rsidRDefault="00C427B5"/>
        </w:tc>
      </w:tr>
      <w:tr w:rsidR="00C427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зачеты 3</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427B5">
        <w:trPr>
          <w:trHeight w:hRule="exact" w:val="1666"/>
        </w:trPr>
        <w:tc>
          <w:tcPr>
            <w:tcW w:w="9654" w:type="dxa"/>
            <w:gridSpan w:val="4"/>
            <w:shd w:val="clear" w:color="000000" w:fill="FFFFFF"/>
            <w:tcMar>
              <w:left w:w="34" w:type="dxa"/>
              <w:right w:w="34" w:type="dxa"/>
            </w:tcMar>
          </w:tcPr>
          <w:p w:rsidR="00C427B5" w:rsidRDefault="00C427B5">
            <w:pPr>
              <w:spacing w:after="0" w:line="240" w:lineRule="auto"/>
              <w:jc w:val="center"/>
              <w:rPr>
                <w:sz w:val="24"/>
                <w:szCs w:val="24"/>
              </w:rPr>
            </w:pPr>
          </w:p>
          <w:p w:rsidR="00C427B5" w:rsidRDefault="00F250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27B5" w:rsidRDefault="00C427B5">
            <w:pPr>
              <w:spacing w:after="0" w:line="240" w:lineRule="auto"/>
              <w:jc w:val="center"/>
              <w:rPr>
                <w:sz w:val="24"/>
                <w:szCs w:val="24"/>
              </w:rPr>
            </w:pPr>
          </w:p>
          <w:p w:rsidR="00C427B5" w:rsidRDefault="00F250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427B5">
        <w:trPr>
          <w:trHeight w:hRule="exact" w:val="416"/>
        </w:trPr>
        <w:tc>
          <w:tcPr>
            <w:tcW w:w="5671" w:type="dxa"/>
          </w:tcPr>
          <w:p w:rsidR="00C427B5" w:rsidRDefault="00C427B5"/>
        </w:tc>
        <w:tc>
          <w:tcPr>
            <w:tcW w:w="1702" w:type="dxa"/>
          </w:tcPr>
          <w:p w:rsidR="00C427B5" w:rsidRDefault="00C427B5"/>
        </w:tc>
        <w:tc>
          <w:tcPr>
            <w:tcW w:w="1135" w:type="dxa"/>
          </w:tcPr>
          <w:p w:rsidR="00C427B5" w:rsidRDefault="00C427B5"/>
        </w:tc>
        <w:tc>
          <w:tcPr>
            <w:tcW w:w="1135" w:type="dxa"/>
          </w:tcPr>
          <w:p w:rsidR="00C427B5" w:rsidRDefault="00C427B5"/>
        </w:tc>
      </w:tr>
      <w:tr w:rsidR="00C427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7B5" w:rsidRDefault="00F250A4">
            <w:pPr>
              <w:spacing w:after="0" w:line="240" w:lineRule="auto"/>
              <w:jc w:val="center"/>
              <w:rPr>
                <w:sz w:val="24"/>
                <w:szCs w:val="24"/>
              </w:rPr>
            </w:pPr>
            <w:r>
              <w:rPr>
                <w:rFonts w:ascii="Times New Roman" w:hAnsi="Times New Roman" w:cs="Times New Roman"/>
                <w:color w:val="000000"/>
                <w:sz w:val="24"/>
                <w:szCs w:val="24"/>
              </w:rPr>
              <w:t>Часов</w:t>
            </w:r>
          </w:p>
        </w:tc>
      </w:tr>
      <w:tr w:rsidR="00C427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7B5" w:rsidRDefault="00C427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7B5" w:rsidRDefault="00C427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7B5" w:rsidRDefault="00C427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7B5" w:rsidRDefault="00C427B5"/>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Общие и специфические закономерности развития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Пути и условия возникновения символического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Диагностика художественно-творческих способностей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Современные подходы к развитию знаково- символической деятельности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Наглядное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2</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Общие и специфические закономерности развития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Пути и условия возникновения символического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Диагностика художественно-творческих способностей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Современные подходы к развитию знаково- символической деятельности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Наглядное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2</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Общие и специфические закономерности развития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8</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Пути и условия возникновения символического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8</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Диагностика художественно-творческих способностей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8</w:t>
            </w:r>
          </w:p>
        </w:tc>
      </w:tr>
      <w:tr w:rsidR="00C427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Современные подходы к развитию знаково- символической деятельности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8</w:t>
            </w:r>
          </w:p>
        </w:tc>
      </w:tr>
      <w:tr w:rsidR="00C427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Наглядное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4</w:t>
            </w:r>
          </w:p>
        </w:tc>
      </w:tr>
      <w:tr w:rsidR="00C427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C427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0</w:t>
            </w:r>
          </w:p>
        </w:tc>
      </w:tr>
      <w:tr w:rsidR="00C427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C427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C427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color w:val="000000"/>
                <w:sz w:val="24"/>
                <w:szCs w:val="24"/>
              </w:rPr>
              <w:t>72</w:t>
            </w:r>
          </w:p>
        </w:tc>
      </w:tr>
      <w:tr w:rsidR="00C427B5">
        <w:trPr>
          <w:trHeight w:hRule="exact" w:val="4116"/>
        </w:trPr>
        <w:tc>
          <w:tcPr>
            <w:tcW w:w="9654" w:type="dxa"/>
            <w:gridSpan w:val="4"/>
            <w:shd w:val="clear" w:color="000000" w:fill="FFFFFF"/>
            <w:tcMar>
              <w:left w:w="34" w:type="dxa"/>
              <w:right w:w="34" w:type="dxa"/>
            </w:tcMar>
          </w:tcPr>
          <w:p w:rsidR="00C427B5" w:rsidRDefault="00C427B5">
            <w:pPr>
              <w:spacing w:after="0" w:line="240" w:lineRule="auto"/>
              <w:jc w:val="both"/>
              <w:rPr>
                <w:sz w:val="20"/>
                <w:szCs w:val="20"/>
              </w:rPr>
            </w:pPr>
          </w:p>
          <w:p w:rsidR="00C427B5" w:rsidRDefault="00F250A4">
            <w:pPr>
              <w:spacing w:after="0" w:line="240" w:lineRule="auto"/>
              <w:jc w:val="both"/>
              <w:rPr>
                <w:sz w:val="20"/>
                <w:szCs w:val="20"/>
              </w:rPr>
            </w:pPr>
            <w:r>
              <w:rPr>
                <w:rFonts w:ascii="Times New Roman" w:hAnsi="Times New Roman" w:cs="Times New Roman"/>
                <w:color w:val="000000"/>
                <w:sz w:val="20"/>
                <w:szCs w:val="20"/>
              </w:rPr>
              <w:t>* Примечания:</w:t>
            </w:r>
          </w:p>
          <w:p w:rsidR="00C427B5" w:rsidRDefault="00F250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27B5" w:rsidRDefault="00F250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13762"/>
        </w:trPr>
        <w:tc>
          <w:tcPr>
            <w:tcW w:w="9654" w:type="dxa"/>
            <w:shd w:val="clear" w:color="000000" w:fill="FFFFFF"/>
            <w:tcMar>
              <w:left w:w="34" w:type="dxa"/>
              <w:right w:w="34" w:type="dxa"/>
            </w:tcMar>
          </w:tcPr>
          <w:p w:rsidR="00C427B5" w:rsidRDefault="00F250A4">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27B5" w:rsidRDefault="00F250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427B5" w:rsidRDefault="00F250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427B5" w:rsidRDefault="00F250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27B5" w:rsidRDefault="00F250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27B5" w:rsidRDefault="00F250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27B5" w:rsidRDefault="00F250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427B5">
        <w:trPr>
          <w:trHeight w:hRule="exact" w:val="585"/>
        </w:trPr>
        <w:tc>
          <w:tcPr>
            <w:tcW w:w="9654" w:type="dxa"/>
            <w:shd w:val="clear" w:color="000000" w:fill="FFFFFF"/>
            <w:tcMar>
              <w:left w:w="34" w:type="dxa"/>
              <w:right w:w="34" w:type="dxa"/>
            </w:tcMar>
          </w:tcPr>
          <w:p w:rsidR="00C427B5" w:rsidRDefault="00C427B5">
            <w:pPr>
              <w:spacing w:after="0" w:line="240" w:lineRule="auto"/>
              <w:rPr>
                <w:sz w:val="24"/>
                <w:szCs w:val="24"/>
              </w:rPr>
            </w:pPr>
          </w:p>
          <w:p w:rsidR="00C427B5" w:rsidRDefault="00F250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427B5">
        <w:trPr>
          <w:trHeight w:hRule="exact" w:val="304"/>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427B5">
        <w:trPr>
          <w:trHeight w:hRule="exact" w:val="277"/>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Общие и специфические закономерности развития детей с ОВЗ</w:t>
            </w:r>
          </w:p>
        </w:tc>
      </w:tr>
      <w:tr w:rsidR="00C427B5">
        <w:trPr>
          <w:trHeight w:hRule="exact" w:val="461"/>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Форма обучения и форма образования. характеристика пакета специальных</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109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lastRenderedPageBreak/>
              <w:t>условий для обучения лиц с ОВЗ (архитектурная среда, специальное оборудование, программно-методическое обеспечение). Специфические приемы обучения и воспитания детей с ОВЗ. Методы педагогической поддержки ребенка с ОВЗ. Психолого- педагогическое сопровождение ребенка с ОВЗ</w:t>
            </w:r>
          </w:p>
        </w:tc>
      </w:tr>
      <w:tr w:rsidR="00C427B5">
        <w:trPr>
          <w:trHeight w:hRule="exact" w:val="304"/>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Пути и условия возникновения символического действия</w:t>
            </w:r>
          </w:p>
        </w:tc>
      </w:tr>
      <w:tr w:rsidR="00C427B5">
        <w:trPr>
          <w:trHeight w:hRule="exact" w:val="109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Знаково-символические действия: моделирование, кодирование / замещение (использование символов вместо реальных объектов); декодирование / обратный перевод. Знаково-символические средства: знаки, рисунки, символы, схемы, планы, графики, диаграммы, чертежи.</w:t>
            </w:r>
          </w:p>
        </w:tc>
      </w:tr>
      <w:tr w:rsidR="00C427B5">
        <w:trPr>
          <w:trHeight w:hRule="exact" w:val="304"/>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Диагностика художественно-творческих способностей детей дошкольного возраста</w:t>
            </w:r>
          </w:p>
        </w:tc>
      </w:tr>
      <w:tr w:rsidR="00C427B5">
        <w:trPr>
          <w:trHeight w:hRule="exact" w:val="109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Основные принципы диагностики художественно-творческого развития детей. Основные методы развития художественно-творческого развития детей дошкольного возраста. Развитие знаково-символической деятельности и воображения дошкольников с ОВЗ</w:t>
            </w:r>
          </w:p>
        </w:tc>
      </w:tr>
      <w:tr w:rsidR="00C427B5">
        <w:trPr>
          <w:trHeight w:hRule="exact" w:val="585"/>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Современные подходы к развитию знаково- символической деятельности дошкольников с ОВЗ</w:t>
            </w:r>
          </w:p>
        </w:tc>
      </w:tr>
      <w:tr w:rsidR="00C427B5">
        <w:trPr>
          <w:trHeight w:hRule="exact" w:val="1637"/>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Игра как знаково-символическая деятельность. Сенсорное развитие. Развитие крупной и мелкой моторики. Формирование элементарных математических представлений. Развитие внимания, памяти. Развитие мышления. Развитие речи, формирование коммуникативных способностей. Развитие пространственных, временных представлений. Развитие социально-бытовых навыков, представлений об окружающем мире.</w:t>
            </w:r>
          </w:p>
        </w:tc>
      </w:tr>
      <w:tr w:rsidR="00C427B5">
        <w:trPr>
          <w:trHeight w:hRule="exact" w:val="304"/>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Наглядное моделирование</w:t>
            </w:r>
          </w:p>
        </w:tc>
      </w:tr>
      <w:tr w:rsidR="00C427B5">
        <w:trPr>
          <w:trHeight w:hRule="exact" w:val="555"/>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Метод наглядного моделирования. Опорные схемы. Мнемотаблицы. Использование опорных рисунков</w:t>
            </w:r>
          </w:p>
        </w:tc>
      </w:tr>
      <w:tr w:rsidR="00C427B5">
        <w:trPr>
          <w:trHeight w:hRule="exact" w:val="277"/>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427B5">
        <w:trPr>
          <w:trHeight w:hRule="exact" w:val="319"/>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Общие и специфические закономерности развития детей с ОВЗ</w:t>
            </w:r>
          </w:p>
        </w:tc>
      </w:tr>
      <w:tr w:rsidR="00C427B5">
        <w:trPr>
          <w:trHeight w:hRule="exact" w:val="82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Подумайте и запишите те проблемы, которые могут возникнуть у педагога при работе с детьми заданной категории, что вы можете предпринять самостоятельно для решения этих затруднений и к кому и за какой помощью вы может обратиться</w:t>
            </w:r>
          </w:p>
        </w:tc>
      </w:tr>
      <w:tr w:rsidR="00C427B5">
        <w:trPr>
          <w:trHeight w:hRule="exact" w:val="319"/>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Пути и условия возникновения символического действия</w:t>
            </w:r>
          </w:p>
        </w:tc>
      </w:tr>
      <w:tr w:rsidR="00C427B5">
        <w:trPr>
          <w:trHeight w:hRule="exact" w:val="1907"/>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1. Становление конкретных видов символического действия как проявление символической функции.</w:t>
            </w:r>
          </w:p>
          <w:p w:rsidR="00C427B5" w:rsidRDefault="00F250A4">
            <w:pPr>
              <w:spacing w:after="0" w:line="240" w:lineRule="auto"/>
              <w:jc w:val="both"/>
              <w:rPr>
                <w:sz w:val="24"/>
                <w:szCs w:val="24"/>
              </w:rPr>
            </w:pPr>
            <w:r>
              <w:rPr>
                <w:rFonts w:ascii="Times New Roman" w:hAnsi="Times New Roman" w:cs="Times New Roman"/>
                <w:color w:val="000000"/>
                <w:sz w:val="24"/>
                <w:szCs w:val="24"/>
              </w:rPr>
              <w:t>2. Разные формы разного символического действия в онтогенезе: репрезентативная имитация, символическая игра, представления, вербальная мысль, бессознательные символы.</w:t>
            </w:r>
          </w:p>
          <w:p w:rsidR="00C427B5" w:rsidRDefault="00F250A4">
            <w:pPr>
              <w:spacing w:after="0" w:line="240" w:lineRule="auto"/>
              <w:jc w:val="both"/>
              <w:rPr>
                <w:sz w:val="24"/>
                <w:szCs w:val="24"/>
              </w:rPr>
            </w:pPr>
            <w:r>
              <w:rPr>
                <w:rFonts w:ascii="Times New Roman" w:hAnsi="Times New Roman" w:cs="Times New Roman"/>
                <w:color w:val="000000"/>
                <w:sz w:val="24"/>
                <w:szCs w:val="24"/>
              </w:rPr>
              <w:t>3. Почему, вместо того, чтобы сказать просто и понятно: "в возрасте до 1,5 лет (?), Пиаже говорит: "в начале онтогенеза?"</w:t>
            </w:r>
          </w:p>
        </w:tc>
      </w:tr>
      <w:tr w:rsidR="00C427B5">
        <w:trPr>
          <w:trHeight w:hRule="exact" w:val="319"/>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Диагностика художественно-творческих способностей детей дошкольного возраста</w:t>
            </w:r>
          </w:p>
        </w:tc>
      </w:tr>
      <w:tr w:rsidR="00C427B5">
        <w:trPr>
          <w:trHeight w:hRule="exact" w:val="82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1. Развитие и формирование художественных и творческих способностей у детей дошко- льного возраста.</w:t>
            </w:r>
          </w:p>
          <w:p w:rsidR="00C427B5" w:rsidRDefault="00F250A4">
            <w:pPr>
              <w:spacing w:after="0" w:line="240" w:lineRule="auto"/>
              <w:jc w:val="both"/>
              <w:rPr>
                <w:sz w:val="24"/>
                <w:szCs w:val="24"/>
              </w:rPr>
            </w:pPr>
            <w:r>
              <w:rPr>
                <w:rFonts w:ascii="Times New Roman" w:hAnsi="Times New Roman" w:cs="Times New Roman"/>
                <w:color w:val="000000"/>
                <w:sz w:val="24"/>
                <w:szCs w:val="24"/>
              </w:rPr>
              <w:t>2. Диагностика уровня творческих способностей дошкольников</w:t>
            </w:r>
          </w:p>
        </w:tc>
      </w:tr>
      <w:tr w:rsidR="00C427B5">
        <w:trPr>
          <w:trHeight w:hRule="exact" w:val="599"/>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Современные подходы к развитию знаково- символической деятельности дошкольников с ОВЗ</w:t>
            </w:r>
          </w:p>
        </w:tc>
      </w:tr>
      <w:tr w:rsidR="00C427B5">
        <w:trPr>
          <w:trHeight w:hRule="exact" w:val="555"/>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Изучение методик по развитию знаково-символической деятельности дошкольников с ОВЗ</w:t>
            </w:r>
          </w:p>
        </w:tc>
      </w:tr>
      <w:tr w:rsidR="00C427B5">
        <w:trPr>
          <w:trHeight w:hRule="exact" w:val="319"/>
        </w:trPr>
        <w:tc>
          <w:tcPr>
            <w:tcW w:w="9654" w:type="dxa"/>
            <w:shd w:val="clear" w:color="000000" w:fill="FFFFFF"/>
            <w:tcMar>
              <w:left w:w="34" w:type="dxa"/>
              <w:right w:w="34" w:type="dxa"/>
            </w:tcMar>
          </w:tcPr>
          <w:p w:rsidR="00C427B5" w:rsidRDefault="00F250A4">
            <w:pPr>
              <w:spacing w:after="0" w:line="240" w:lineRule="auto"/>
              <w:jc w:val="center"/>
              <w:rPr>
                <w:sz w:val="24"/>
                <w:szCs w:val="24"/>
              </w:rPr>
            </w:pPr>
            <w:r>
              <w:rPr>
                <w:rFonts w:ascii="Times New Roman" w:hAnsi="Times New Roman" w:cs="Times New Roman"/>
                <w:b/>
                <w:color w:val="000000"/>
                <w:sz w:val="24"/>
                <w:szCs w:val="24"/>
              </w:rPr>
              <w:t>Наглядное моделирование</w:t>
            </w:r>
          </w:p>
        </w:tc>
      </w:tr>
      <w:tr w:rsidR="00C427B5">
        <w:trPr>
          <w:trHeight w:hRule="exact" w:val="82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Круглый стол. Создание условий для повышения профессионализма в вопросах использования метода наглядного моделирования, как средства формирования познавательной активности детей.</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427B5">
        <w:trPr>
          <w:trHeight w:hRule="exact" w:val="855"/>
        </w:trPr>
        <w:tc>
          <w:tcPr>
            <w:tcW w:w="9654" w:type="dxa"/>
            <w:gridSpan w:val="2"/>
            <w:shd w:val="clear" w:color="000000" w:fill="FFFFFF"/>
            <w:tcMar>
              <w:left w:w="34" w:type="dxa"/>
              <w:right w:w="34" w:type="dxa"/>
            </w:tcMar>
          </w:tcPr>
          <w:p w:rsidR="00C427B5" w:rsidRDefault="00C427B5">
            <w:pPr>
              <w:spacing w:after="0" w:line="240" w:lineRule="auto"/>
              <w:rPr>
                <w:sz w:val="24"/>
                <w:szCs w:val="24"/>
              </w:rPr>
            </w:pPr>
          </w:p>
          <w:p w:rsidR="00C427B5" w:rsidRDefault="00F250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427B5">
        <w:trPr>
          <w:trHeight w:hRule="exact" w:val="5182"/>
        </w:trPr>
        <w:tc>
          <w:tcPr>
            <w:tcW w:w="9654" w:type="dxa"/>
            <w:gridSpan w:val="2"/>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подходы к развитию знаково- символической деятельности дошкольников с ОВЗ</w:t>
            </w:r>
          </w:p>
          <w:p w:rsidR="00C427B5" w:rsidRDefault="00F250A4">
            <w:pPr>
              <w:spacing w:after="0" w:line="240" w:lineRule="auto"/>
              <w:rPr>
                <w:sz w:val="24"/>
                <w:szCs w:val="24"/>
              </w:rPr>
            </w:pPr>
            <w:r>
              <w:rPr>
                <w:rFonts w:ascii="Times New Roman" w:hAnsi="Times New Roman" w:cs="Times New Roman"/>
                <w:color w:val="000000"/>
                <w:sz w:val="24"/>
                <w:szCs w:val="24"/>
              </w:rPr>
              <w:t>» / Денисова Е.С.. – Омск: Изд-во Омской гуманитарной академии, 2022.</w:t>
            </w:r>
          </w:p>
          <w:p w:rsidR="00C427B5" w:rsidRDefault="00F250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27B5" w:rsidRDefault="00F250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27B5" w:rsidRDefault="00F250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427B5">
        <w:trPr>
          <w:trHeight w:hRule="exact" w:val="994"/>
        </w:trPr>
        <w:tc>
          <w:tcPr>
            <w:tcW w:w="9654" w:type="dxa"/>
            <w:gridSpan w:val="2"/>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427B5" w:rsidRDefault="00F250A4">
            <w:pPr>
              <w:spacing w:after="0" w:line="240" w:lineRule="auto"/>
              <w:rPr>
                <w:sz w:val="24"/>
                <w:szCs w:val="24"/>
              </w:rPr>
            </w:pPr>
            <w:r>
              <w:rPr>
                <w:rFonts w:ascii="Times New Roman" w:hAnsi="Times New Roman" w:cs="Times New Roman"/>
                <w:b/>
                <w:color w:val="000000"/>
                <w:sz w:val="24"/>
                <w:szCs w:val="24"/>
              </w:rPr>
              <w:t>Основная:</w:t>
            </w:r>
          </w:p>
        </w:tc>
      </w:tr>
      <w:tr w:rsidR="00C427B5">
        <w:trPr>
          <w:trHeight w:hRule="exact" w:val="826"/>
        </w:trPr>
        <w:tc>
          <w:tcPr>
            <w:tcW w:w="9654" w:type="dxa"/>
            <w:gridSpan w:val="2"/>
            <w:shd w:val="clear" w:color="000000" w:fill="FFFFFF"/>
            <w:tcMar>
              <w:left w:w="34" w:type="dxa"/>
              <w:right w:w="34" w:type="dxa"/>
            </w:tcMar>
          </w:tcPr>
          <w:p w:rsidR="00C427B5" w:rsidRDefault="00F250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Годовникова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264B">
                <w:rPr>
                  <w:rStyle w:val="a3"/>
                </w:rPr>
                <w:t>https://urait.ru/bcode/457133</w:t>
              </w:r>
            </w:hyperlink>
            <w:r>
              <w:t xml:space="preserve"> </w:t>
            </w:r>
          </w:p>
        </w:tc>
      </w:tr>
      <w:tr w:rsidR="00C427B5">
        <w:trPr>
          <w:trHeight w:hRule="exact" w:val="1096"/>
        </w:trPr>
        <w:tc>
          <w:tcPr>
            <w:tcW w:w="9654" w:type="dxa"/>
            <w:gridSpan w:val="2"/>
            <w:shd w:val="clear" w:color="000000" w:fill="FFFFFF"/>
            <w:tcMar>
              <w:left w:w="34" w:type="dxa"/>
              <w:right w:w="34" w:type="dxa"/>
            </w:tcMar>
          </w:tcPr>
          <w:p w:rsidR="00C427B5" w:rsidRDefault="00F250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Арт-педагогика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арт-терапия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Прядко,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арт-терапия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264B">
                <w:rPr>
                  <w:rStyle w:val="a3"/>
                </w:rPr>
                <w:t>http://www.iprbookshop.ru/92533.html</w:t>
              </w:r>
            </w:hyperlink>
            <w:r>
              <w:t xml:space="preserve"> </w:t>
            </w:r>
          </w:p>
        </w:tc>
      </w:tr>
      <w:tr w:rsidR="00C427B5">
        <w:trPr>
          <w:trHeight w:hRule="exact" w:val="304"/>
        </w:trPr>
        <w:tc>
          <w:tcPr>
            <w:tcW w:w="285" w:type="dxa"/>
          </w:tcPr>
          <w:p w:rsidR="00C427B5" w:rsidRDefault="00C427B5"/>
        </w:tc>
        <w:tc>
          <w:tcPr>
            <w:tcW w:w="9370"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i/>
                <w:color w:val="000000"/>
                <w:sz w:val="24"/>
                <w:szCs w:val="24"/>
              </w:rPr>
              <w:t>Дополнительная:</w:t>
            </w:r>
          </w:p>
        </w:tc>
      </w:tr>
      <w:tr w:rsidR="00C427B5">
        <w:trPr>
          <w:trHeight w:hRule="exact" w:val="799"/>
        </w:trPr>
        <w:tc>
          <w:tcPr>
            <w:tcW w:w="9654" w:type="dxa"/>
            <w:gridSpan w:val="2"/>
            <w:shd w:val="clear" w:color="000000" w:fill="FFFFFF"/>
            <w:tcMar>
              <w:left w:w="34" w:type="dxa"/>
              <w:right w:w="34" w:type="dxa"/>
            </w:tcMar>
          </w:tcPr>
          <w:p w:rsidR="00C427B5" w:rsidRDefault="00F250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инновации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264B">
                <w:rPr>
                  <w:rStyle w:val="a3"/>
                </w:rPr>
                <w:t>http://www.iprbookshop.ru/83219.html</w:t>
              </w:r>
            </w:hyperlink>
            <w:r>
              <w:t xml:space="preserve"> </w:t>
            </w:r>
          </w:p>
        </w:tc>
      </w:tr>
      <w:tr w:rsidR="00C427B5">
        <w:trPr>
          <w:trHeight w:hRule="exact" w:val="1907"/>
        </w:trPr>
        <w:tc>
          <w:tcPr>
            <w:tcW w:w="9654" w:type="dxa"/>
            <w:gridSpan w:val="2"/>
            <w:shd w:val="clear" w:color="000000" w:fill="FFFFFF"/>
            <w:tcMar>
              <w:left w:w="34" w:type="dxa"/>
              <w:right w:w="34" w:type="dxa"/>
            </w:tcMar>
          </w:tcPr>
          <w:p w:rsidR="00C427B5" w:rsidRDefault="00F250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Барбашова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Досекина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Епифанцева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Коржевина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Мицкевич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Мурылева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Парижская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Пелевина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Речиц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Тисовская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264B">
                <w:rPr>
                  <w:rStyle w:val="a3"/>
                </w:rPr>
                <w:t>https://urait.ru/bcode/456860</w:t>
              </w:r>
            </w:hyperlink>
            <w:r>
              <w:t xml:space="preserve"> </w:t>
            </w:r>
          </w:p>
        </w:tc>
      </w:tr>
      <w:tr w:rsidR="00C427B5">
        <w:trPr>
          <w:trHeight w:hRule="exact" w:val="585"/>
        </w:trPr>
        <w:tc>
          <w:tcPr>
            <w:tcW w:w="9654" w:type="dxa"/>
            <w:gridSpan w:val="2"/>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427B5">
        <w:trPr>
          <w:trHeight w:hRule="exact" w:val="2839"/>
        </w:trPr>
        <w:tc>
          <w:tcPr>
            <w:tcW w:w="9654" w:type="dxa"/>
            <w:gridSpan w:val="2"/>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264B">
                <w:rPr>
                  <w:rStyle w:val="a3"/>
                  <w:rFonts w:ascii="Times New Roman" w:hAnsi="Times New Roman" w:cs="Times New Roman"/>
                  <w:sz w:val="24"/>
                  <w:szCs w:val="24"/>
                </w:rPr>
                <w:t>http://www.iprbookshop.ru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264B">
                <w:rPr>
                  <w:rStyle w:val="a3"/>
                  <w:rFonts w:ascii="Times New Roman" w:hAnsi="Times New Roman" w:cs="Times New Roman"/>
                  <w:sz w:val="24"/>
                  <w:szCs w:val="24"/>
                </w:rPr>
                <w:t>http://biblio-online.ru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264B">
                <w:rPr>
                  <w:rStyle w:val="a3"/>
                  <w:rFonts w:ascii="Times New Roman" w:hAnsi="Times New Roman" w:cs="Times New Roman"/>
                  <w:sz w:val="24"/>
                  <w:szCs w:val="24"/>
                </w:rPr>
                <w:t>http://window.edu.ru/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264B">
                <w:rPr>
                  <w:rStyle w:val="a3"/>
                  <w:rFonts w:ascii="Times New Roman" w:hAnsi="Times New Roman" w:cs="Times New Roman"/>
                  <w:sz w:val="24"/>
                  <w:szCs w:val="24"/>
                </w:rPr>
                <w:t>http://elibrary.ru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264B">
                <w:rPr>
                  <w:rStyle w:val="a3"/>
                  <w:rFonts w:ascii="Times New Roman" w:hAnsi="Times New Roman" w:cs="Times New Roman"/>
                  <w:sz w:val="24"/>
                  <w:szCs w:val="24"/>
                </w:rPr>
                <w:t>http://www.sciencedirect.com</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264B">
                <w:rPr>
                  <w:rStyle w:val="a3"/>
                  <w:rFonts w:ascii="Times New Roman" w:hAnsi="Times New Roman" w:cs="Times New Roman"/>
                  <w:sz w:val="24"/>
                  <w:szCs w:val="24"/>
                </w:rPr>
                <w:t>http://journals.cambridge.org</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264B">
                <w:rPr>
                  <w:rStyle w:val="a3"/>
                  <w:rFonts w:ascii="Times New Roman" w:hAnsi="Times New Roman" w:cs="Times New Roman"/>
                  <w:sz w:val="24"/>
                  <w:szCs w:val="24"/>
                </w:rPr>
                <w:t>http://www.oxfordjoumals.org</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264B">
                <w:rPr>
                  <w:rStyle w:val="a3"/>
                  <w:rFonts w:ascii="Times New Roman" w:hAnsi="Times New Roman" w:cs="Times New Roman"/>
                  <w:sz w:val="24"/>
                  <w:szCs w:val="24"/>
                </w:rPr>
                <w:t>http://dic.academic.ru/</w:t>
              </w:r>
            </w:hyperlink>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7046"/>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8D264B">
                <w:rPr>
                  <w:rStyle w:val="a3"/>
                  <w:rFonts w:ascii="Times New Roman" w:hAnsi="Times New Roman" w:cs="Times New Roman"/>
                  <w:sz w:val="24"/>
                  <w:szCs w:val="24"/>
                </w:rPr>
                <w:t>http://www.benran.ru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264B">
                <w:rPr>
                  <w:rStyle w:val="a3"/>
                  <w:rFonts w:ascii="Times New Roman" w:hAnsi="Times New Roman" w:cs="Times New Roman"/>
                  <w:sz w:val="24"/>
                  <w:szCs w:val="24"/>
                </w:rPr>
                <w:t>http://www.gks.ru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264B">
                <w:rPr>
                  <w:rStyle w:val="a3"/>
                  <w:rFonts w:ascii="Times New Roman" w:hAnsi="Times New Roman" w:cs="Times New Roman"/>
                  <w:sz w:val="24"/>
                  <w:szCs w:val="24"/>
                </w:rPr>
                <w:t>http://diss.rsl.ru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264B">
                <w:rPr>
                  <w:rStyle w:val="a3"/>
                  <w:rFonts w:ascii="Times New Roman" w:hAnsi="Times New Roman" w:cs="Times New Roman"/>
                  <w:sz w:val="24"/>
                  <w:szCs w:val="24"/>
                </w:rPr>
                <w:t>http://ru.spinform.ru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427B5" w:rsidRDefault="00F250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427B5">
        <w:trPr>
          <w:trHeight w:hRule="exact" w:val="314"/>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427B5">
        <w:trPr>
          <w:trHeight w:hRule="exact" w:val="8030"/>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427B5" w:rsidRDefault="00F250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427B5" w:rsidRDefault="00F250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427B5" w:rsidRDefault="00F250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427B5" w:rsidRDefault="00F250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427B5" w:rsidRDefault="00F250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427B5" w:rsidRDefault="00F250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427B5" w:rsidRDefault="00F250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5784"/>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427B5" w:rsidRDefault="00F250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427B5" w:rsidRDefault="00F250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427B5">
        <w:trPr>
          <w:trHeight w:hRule="exact" w:val="855"/>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427B5">
        <w:trPr>
          <w:trHeight w:hRule="exact" w:val="2989"/>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427B5" w:rsidRDefault="00C427B5">
            <w:pPr>
              <w:spacing w:after="0" w:line="240" w:lineRule="auto"/>
              <w:jc w:val="both"/>
              <w:rPr>
                <w:sz w:val="24"/>
                <w:szCs w:val="24"/>
              </w:rPr>
            </w:pPr>
          </w:p>
          <w:p w:rsidR="00C427B5" w:rsidRDefault="00F250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427B5" w:rsidRDefault="00F250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427B5" w:rsidRDefault="00F250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427B5" w:rsidRDefault="00F250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427B5" w:rsidRDefault="00F250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427B5" w:rsidRDefault="00F250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427B5" w:rsidRDefault="00C427B5">
            <w:pPr>
              <w:spacing w:after="0" w:line="240" w:lineRule="auto"/>
              <w:jc w:val="both"/>
              <w:rPr>
                <w:sz w:val="24"/>
                <w:szCs w:val="24"/>
              </w:rPr>
            </w:pPr>
          </w:p>
          <w:p w:rsidR="00C427B5" w:rsidRDefault="00F250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427B5">
        <w:trPr>
          <w:trHeight w:hRule="exact" w:val="585"/>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427B5" w:rsidRDefault="00F250A4">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D264B">
                <w:rPr>
                  <w:rStyle w:val="a3"/>
                  <w:rFonts w:ascii="Times New Roman" w:hAnsi="Times New Roman" w:cs="Times New Roman"/>
                  <w:sz w:val="24"/>
                  <w:szCs w:val="24"/>
                </w:rPr>
                <w:t>http://fgosvo.ru</w:t>
              </w:r>
            </w:hyperlink>
          </w:p>
        </w:tc>
      </w:tr>
      <w:tr w:rsidR="00C427B5">
        <w:trPr>
          <w:trHeight w:hRule="exact" w:val="304"/>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D264B">
                <w:rPr>
                  <w:rStyle w:val="a3"/>
                  <w:rFonts w:ascii="Times New Roman" w:hAnsi="Times New Roman" w:cs="Times New Roman"/>
                  <w:sz w:val="24"/>
                  <w:szCs w:val="24"/>
                </w:rPr>
                <w:t>http://pravo.gov.ru</w:t>
              </w:r>
            </w:hyperlink>
          </w:p>
        </w:tc>
      </w:tr>
      <w:tr w:rsidR="00C427B5">
        <w:trPr>
          <w:trHeight w:hRule="exact" w:val="304"/>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D264B">
                <w:rPr>
                  <w:rStyle w:val="a3"/>
                  <w:rFonts w:ascii="Times New Roman" w:hAnsi="Times New Roman" w:cs="Times New Roman"/>
                  <w:sz w:val="24"/>
                  <w:szCs w:val="24"/>
                </w:rPr>
                <w:t>http://edu.garant.ru/omga/</w:t>
              </w:r>
            </w:hyperlink>
          </w:p>
        </w:tc>
      </w:tr>
      <w:tr w:rsidR="00C427B5">
        <w:trPr>
          <w:trHeight w:hRule="exact" w:val="585"/>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D264B">
                <w:rPr>
                  <w:rStyle w:val="a3"/>
                  <w:rFonts w:ascii="Times New Roman" w:hAnsi="Times New Roman" w:cs="Times New Roman"/>
                  <w:sz w:val="24"/>
                  <w:szCs w:val="24"/>
                </w:rPr>
                <w:t>http://www.consultant.ru/edu/student/study/</w:t>
              </w:r>
            </w:hyperlink>
          </w:p>
        </w:tc>
      </w:tr>
      <w:tr w:rsidR="00C427B5">
        <w:trPr>
          <w:trHeight w:hRule="exact" w:val="314"/>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427B5">
        <w:trPr>
          <w:trHeight w:hRule="exact" w:val="3667"/>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427B5" w:rsidRDefault="00F250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427B5" w:rsidRDefault="00F250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427B5" w:rsidRDefault="00F250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27B5" w:rsidRDefault="00F250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4071"/>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27B5" w:rsidRDefault="00F250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427B5" w:rsidRDefault="00F250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427B5" w:rsidRDefault="00F250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427B5" w:rsidRDefault="00F250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427B5" w:rsidRDefault="00F250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427B5" w:rsidRDefault="00F250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427B5" w:rsidRDefault="00F250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427B5" w:rsidRDefault="00F250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427B5">
        <w:trPr>
          <w:trHeight w:hRule="exact" w:val="277"/>
        </w:trPr>
        <w:tc>
          <w:tcPr>
            <w:tcW w:w="9640" w:type="dxa"/>
          </w:tcPr>
          <w:p w:rsidR="00C427B5" w:rsidRDefault="00C427B5"/>
        </w:tc>
      </w:tr>
      <w:tr w:rsidR="00C427B5">
        <w:trPr>
          <w:trHeight w:hRule="exact" w:val="585"/>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427B5">
        <w:trPr>
          <w:trHeight w:hRule="exact" w:val="10457"/>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27B5" w:rsidRDefault="00F250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27B5" w:rsidRDefault="00F250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27B5" w:rsidRDefault="00F250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427B5" w:rsidRDefault="00F250A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C427B5" w:rsidRDefault="00F25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7B5">
        <w:trPr>
          <w:trHeight w:hRule="exact" w:val="3801"/>
        </w:trPr>
        <w:tc>
          <w:tcPr>
            <w:tcW w:w="9654" w:type="dxa"/>
            <w:shd w:val="clear" w:color="000000" w:fill="FFFFFF"/>
            <w:tcMar>
              <w:left w:w="34" w:type="dxa"/>
              <w:right w:w="34" w:type="dxa"/>
            </w:tcMar>
          </w:tcPr>
          <w:p w:rsidR="00C427B5" w:rsidRDefault="00F250A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427B5" w:rsidRDefault="00F250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427B5">
        <w:trPr>
          <w:trHeight w:hRule="exact" w:val="3560"/>
        </w:trPr>
        <w:tc>
          <w:tcPr>
            <w:tcW w:w="9654" w:type="dxa"/>
            <w:shd w:val="clear" w:color="000000" w:fill="FFFFFF"/>
            <w:tcMar>
              <w:left w:w="34" w:type="dxa"/>
              <w:right w:w="34" w:type="dxa"/>
            </w:tcMar>
          </w:tcPr>
          <w:p w:rsidR="00C427B5" w:rsidRDefault="00F250A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427B5" w:rsidRDefault="00C427B5"/>
    <w:sectPr w:rsidR="00C427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D264B"/>
    <w:rsid w:val="00C427B5"/>
    <w:rsid w:val="00D31453"/>
    <w:rsid w:val="00DB7FCB"/>
    <w:rsid w:val="00E209E2"/>
    <w:rsid w:val="00F2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0A4"/>
    <w:rPr>
      <w:color w:val="0563C1" w:themeColor="hyperlink"/>
      <w:u w:val="single"/>
    </w:rPr>
  </w:style>
  <w:style w:type="character" w:styleId="a4">
    <w:name w:val="Unresolved Mention"/>
    <w:basedOn w:val="a0"/>
    <w:uiPriority w:val="99"/>
    <w:semiHidden/>
    <w:unhideWhenUsed/>
    <w:rsid w:val="00F25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686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3219.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533.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713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6197</Words>
  <Characters>35327</Characters>
  <Application>Microsoft Office Word</Application>
  <DocSecurity>0</DocSecurity>
  <Lines>294</Lines>
  <Paragraphs>82</Paragraphs>
  <ScaleCrop>false</ScaleCrop>
  <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2022-2023_ФГОС3++2022_Бак-ОФО-СДО(Логопедия)(22)_plx_Современные подходы к развитию знаково- символической деятельности дошкольников с ОВЗ  </dc:title>
  <dc:creator>FastReport.NET</dc:creator>
  <cp:lastModifiedBy>Mark Bernstorf</cp:lastModifiedBy>
  <cp:revision>4</cp:revision>
  <dcterms:created xsi:type="dcterms:W3CDTF">2022-05-10T04:16:00Z</dcterms:created>
  <dcterms:modified xsi:type="dcterms:W3CDTF">2022-11-13T16:13:00Z</dcterms:modified>
</cp:coreProperties>
</file>